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DC" w:rsidRPr="009D5D2D" w:rsidRDefault="005B2CDC" w:rsidP="005B2CDC">
      <w:pPr>
        <w:tabs>
          <w:tab w:val="left" w:pos="567"/>
        </w:tabs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B2CDC" w:rsidRPr="009D5D2D" w:rsidRDefault="00C7499C" w:rsidP="005B2CD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9D5D2D">
        <w:rPr>
          <w:rFonts w:cs="Arial"/>
          <w:sz w:val="22"/>
          <w:szCs w:val="22"/>
        </w:rPr>
        <w:t xml:space="preserve">The Queensland Parliament Economic Development Committee (the Committee) tabled its Report Number 2: </w:t>
      </w:r>
      <w:r w:rsidRPr="009D5D2D">
        <w:rPr>
          <w:rFonts w:cs="Arial"/>
          <w:i/>
          <w:sz w:val="22"/>
          <w:szCs w:val="22"/>
        </w:rPr>
        <w:t>Inquiry into identifying world’s best practice by governments to effectively stimulate employment opportunities in Queensland</w:t>
      </w:r>
      <w:r w:rsidRPr="009D5D2D">
        <w:rPr>
          <w:rFonts w:cs="Arial"/>
          <w:sz w:val="22"/>
          <w:szCs w:val="22"/>
        </w:rPr>
        <w:t xml:space="preserve"> on 26 November 2009.</w:t>
      </w:r>
    </w:p>
    <w:p w:rsidR="005B2CDC" w:rsidRPr="009D5D2D" w:rsidRDefault="005B2CDC" w:rsidP="005B2CDC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:rsidR="005B2CDC" w:rsidRPr="009D5D2D" w:rsidRDefault="005B2CDC" w:rsidP="005B2CD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9D5D2D">
        <w:rPr>
          <w:rFonts w:cs="Arial"/>
          <w:sz w:val="22"/>
          <w:szCs w:val="22"/>
          <w:u w:val="single"/>
        </w:rPr>
        <w:t>Cabinet approved</w:t>
      </w:r>
      <w:r w:rsidRPr="009D5D2D">
        <w:rPr>
          <w:rFonts w:cs="Arial"/>
          <w:sz w:val="22"/>
          <w:szCs w:val="22"/>
        </w:rPr>
        <w:t xml:space="preserve"> the whole-of-government response to the Queensland Parliament Economic Development Committee’s inquiry</w:t>
      </w:r>
      <w:r w:rsidR="009D5D2D">
        <w:rPr>
          <w:rFonts w:cs="Arial"/>
          <w:sz w:val="22"/>
          <w:szCs w:val="22"/>
        </w:rPr>
        <w:t>, which was tabled on 26 </w:t>
      </w:r>
      <w:r w:rsidR="00F60A0F" w:rsidRPr="009D5D2D">
        <w:rPr>
          <w:rFonts w:cs="Arial"/>
          <w:sz w:val="22"/>
          <w:szCs w:val="22"/>
        </w:rPr>
        <w:t>February 2010</w:t>
      </w:r>
      <w:r w:rsidRPr="009D5D2D">
        <w:rPr>
          <w:rFonts w:cs="Arial"/>
          <w:sz w:val="22"/>
          <w:szCs w:val="22"/>
        </w:rPr>
        <w:t>.</w:t>
      </w:r>
    </w:p>
    <w:p w:rsidR="005B2CDC" w:rsidRPr="009D5D2D" w:rsidRDefault="005B2CDC" w:rsidP="005B2CDC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:rsidR="005B2CDC" w:rsidRPr="009D5D2D" w:rsidRDefault="005B2CDC" w:rsidP="009D5D2D">
      <w:pPr>
        <w:keepNext/>
        <w:numPr>
          <w:ilvl w:val="0"/>
          <w:numId w:val="1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9D5D2D">
        <w:rPr>
          <w:rFonts w:cs="Arial"/>
          <w:i/>
          <w:sz w:val="22"/>
          <w:szCs w:val="22"/>
          <w:u w:val="single"/>
        </w:rPr>
        <w:t>Attachments</w:t>
      </w:r>
    </w:p>
    <w:p w:rsidR="005B2CDC" w:rsidRPr="009D5D2D" w:rsidRDefault="008056CB" w:rsidP="009D5D2D">
      <w:pPr>
        <w:numPr>
          <w:ilvl w:val="0"/>
          <w:numId w:val="2"/>
        </w:numPr>
        <w:tabs>
          <w:tab w:val="clear" w:pos="720"/>
          <w:tab w:val="left" w:pos="1134"/>
        </w:tabs>
        <w:spacing w:before="120"/>
        <w:ind w:left="1134" w:hanging="567"/>
        <w:rPr>
          <w:rFonts w:cs="Arial"/>
          <w:sz w:val="22"/>
          <w:szCs w:val="22"/>
        </w:rPr>
      </w:pPr>
      <w:hyperlink r:id="rId7" w:history="1">
        <w:r w:rsidR="005B2CDC" w:rsidRPr="009D5D2D">
          <w:rPr>
            <w:rStyle w:val="Hyperlink"/>
            <w:rFonts w:cs="Arial"/>
            <w:sz w:val="22"/>
            <w:szCs w:val="22"/>
          </w:rPr>
          <w:t xml:space="preserve">Queensland Government’s </w:t>
        </w:r>
        <w:r w:rsidR="00BD2FB1" w:rsidRPr="009D5D2D">
          <w:rPr>
            <w:rStyle w:val="Hyperlink"/>
            <w:rFonts w:cs="Arial"/>
            <w:sz w:val="22"/>
            <w:szCs w:val="22"/>
          </w:rPr>
          <w:t>response to the Queensland Parliament Economic Development Committee Report No. 2</w:t>
        </w:r>
      </w:hyperlink>
    </w:p>
    <w:p w:rsidR="005B2CDC" w:rsidRPr="009D5D2D" w:rsidRDefault="005B2CDC" w:rsidP="005B2CDC">
      <w:pPr>
        <w:tabs>
          <w:tab w:val="left" w:pos="1134"/>
        </w:tabs>
        <w:ind w:left="567"/>
        <w:rPr>
          <w:rFonts w:cs="Arial"/>
          <w:sz w:val="22"/>
          <w:szCs w:val="22"/>
          <w:u w:val="single"/>
        </w:rPr>
      </w:pPr>
      <w:r w:rsidRPr="009D5D2D">
        <w:rPr>
          <w:rFonts w:cs="Arial"/>
          <w:sz w:val="22"/>
          <w:szCs w:val="22"/>
        </w:rPr>
        <w:tab/>
      </w:r>
    </w:p>
    <w:p w:rsidR="00D40904" w:rsidRPr="009D5D2D" w:rsidRDefault="00D40904">
      <w:pPr>
        <w:rPr>
          <w:rFonts w:cs="Arial"/>
          <w:sz w:val="22"/>
          <w:szCs w:val="22"/>
        </w:rPr>
      </w:pPr>
    </w:p>
    <w:p w:rsidR="005B2CDC" w:rsidRPr="009D5D2D" w:rsidRDefault="005B2CDC">
      <w:pPr>
        <w:rPr>
          <w:rFonts w:cs="Arial"/>
          <w:sz w:val="22"/>
          <w:szCs w:val="22"/>
        </w:rPr>
      </w:pPr>
    </w:p>
    <w:p w:rsidR="005B2CDC" w:rsidRPr="009D5D2D" w:rsidRDefault="005B2CDC">
      <w:pPr>
        <w:rPr>
          <w:rFonts w:cs="Arial"/>
          <w:sz w:val="22"/>
          <w:szCs w:val="22"/>
        </w:rPr>
      </w:pPr>
    </w:p>
    <w:p w:rsidR="005B2CDC" w:rsidRPr="009D5D2D" w:rsidRDefault="005B2CDC">
      <w:pPr>
        <w:rPr>
          <w:rFonts w:cs="Arial"/>
          <w:sz w:val="22"/>
          <w:szCs w:val="22"/>
        </w:rPr>
      </w:pPr>
    </w:p>
    <w:p w:rsidR="005B2CDC" w:rsidRPr="009D5D2D" w:rsidRDefault="005B2CDC">
      <w:pPr>
        <w:rPr>
          <w:rFonts w:cs="Arial"/>
          <w:sz w:val="22"/>
          <w:szCs w:val="22"/>
        </w:rPr>
      </w:pPr>
    </w:p>
    <w:p w:rsidR="005B2CDC" w:rsidRPr="009D5D2D" w:rsidRDefault="005B2CDC">
      <w:pPr>
        <w:rPr>
          <w:rFonts w:cs="Arial"/>
          <w:sz w:val="22"/>
          <w:szCs w:val="22"/>
        </w:rPr>
      </w:pPr>
    </w:p>
    <w:p w:rsidR="005B2CDC" w:rsidRPr="009D5D2D" w:rsidRDefault="005B2CDC" w:rsidP="00BD2FB1">
      <w:pPr>
        <w:tabs>
          <w:tab w:val="left" w:pos="2835"/>
        </w:tabs>
        <w:rPr>
          <w:rFonts w:cs="Arial"/>
          <w:sz w:val="22"/>
          <w:szCs w:val="22"/>
        </w:rPr>
      </w:pPr>
    </w:p>
    <w:sectPr w:rsidR="005B2CDC" w:rsidRPr="009D5D2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9E" w:rsidRDefault="008F639E">
      <w:r>
        <w:separator/>
      </w:r>
    </w:p>
  </w:endnote>
  <w:endnote w:type="continuationSeparator" w:id="0">
    <w:p w:rsidR="008F639E" w:rsidRDefault="008F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9E" w:rsidRDefault="008F639E">
      <w:r>
        <w:separator/>
      </w:r>
    </w:p>
  </w:footnote>
  <w:footnote w:type="continuationSeparator" w:id="0">
    <w:p w:rsidR="008F639E" w:rsidRDefault="008F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2D" w:rsidRPr="009D5D2D" w:rsidRDefault="009D5D2D" w:rsidP="009D5D2D">
    <w:pPr>
      <w:pStyle w:val="Header"/>
      <w:ind w:firstLine="2880"/>
      <w:rPr>
        <w:rFonts w:cs="Arial"/>
        <w:b/>
        <w:sz w:val="22"/>
        <w:szCs w:val="22"/>
        <w:u w:val="single"/>
      </w:rPr>
    </w:pPr>
  </w:p>
  <w:p w:rsidR="009D5D2D" w:rsidRPr="009D5D2D" w:rsidRDefault="009D5D2D" w:rsidP="009D5D2D">
    <w:pPr>
      <w:pStyle w:val="Header"/>
      <w:ind w:firstLine="2880"/>
      <w:rPr>
        <w:rFonts w:cs="Arial"/>
        <w:b/>
        <w:sz w:val="22"/>
        <w:szCs w:val="22"/>
        <w:u w:val="single"/>
      </w:rPr>
    </w:pPr>
    <w:r w:rsidRPr="009D5D2D">
      <w:rPr>
        <w:rFonts w:cs="Arial"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35C46996" wp14:editId="4B1376EF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D2D">
      <w:rPr>
        <w:rFonts w:cs="Arial"/>
        <w:b/>
        <w:sz w:val="22"/>
        <w:szCs w:val="22"/>
        <w:u w:val="single"/>
      </w:rPr>
      <w:t>Cabinet – February 2010</w:t>
    </w:r>
  </w:p>
  <w:p w:rsidR="009D5D2D" w:rsidRPr="009D5D2D" w:rsidRDefault="009D5D2D" w:rsidP="009D5D2D">
    <w:pPr>
      <w:pStyle w:val="Header"/>
      <w:rPr>
        <w:rFonts w:cs="Arial"/>
        <w:b/>
        <w:sz w:val="22"/>
        <w:szCs w:val="22"/>
        <w:u w:val="single"/>
      </w:rPr>
    </w:pPr>
  </w:p>
  <w:p w:rsidR="009D5D2D" w:rsidRPr="009D5D2D" w:rsidRDefault="009D5D2D" w:rsidP="009D5D2D">
    <w:pPr>
      <w:jc w:val="both"/>
      <w:rPr>
        <w:rFonts w:cs="Arial"/>
        <w:b/>
        <w:spacing w:val="-6"/>
        <w:sz w:val="22"/>
        <w:szCs w:val="22"/>
        <w:u w:val="single"/>
      </w:rPr>
    </w:pPr>
    <w:r w:rsidRPr="009D5D2D">
      <w:rPr>
        <w:rFonts w:cs="Arial"/>
        <w:b/>
        <w:spacing w:val="-6"/>
        <w:sz w:val="22"/>
        <w:szCs w:val="22"/>
        <w:u w:val="single"/>
      </w:rPr>
      <w:t>Queensland Government Response to Economic Development Committee Report Number 2</w:t>
    </w:r>
  </w:p>
  <w:p w:rsidR="009D5D2D" w:rsidRPr="009D5D2D" w:rsidRDefault="009D5D2D" w:rsidP="009D5D2D">
    <w:pPr>
      <w:spacing w:before="120"/>
      <w:jc w:val="both"/>
      <w:rPr>
        <w:rFonts w:cs="Arial"/>
        <w:b/>
        <w:sz w:val="22"/>
        <w:szCs w:val="22"/>
        <w:u w:val="single"/>
      </w:rPr>
    </w:pPr>
    <w:r w:rsidRPr="009D5D2D">
      <w:rPr>
        <w:rFonts w:cs="Arial"/>
        <w:b/>
        <w:sz w:val="22"/>
        <w:szCs w:val="22"/>
        <w:u w:val="single"/>
      </w:rPr>
      <w:t>Treasurer and Minister for Employment and Economic Development</w:t>
    </w:r>
  </w:p>
  <w:p w:rsidR="009D5D2D" w:rsidRDefault="009D5D2D" w:rsidP="009D5D2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A639C"/>
    <w:multiLevelType w:val="hybridMultilevel"/>
    <w:tmpl w:val="A45AC084"/>
    <w:lvl w:ilvl="0" w:tplc="1B640B7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C"/>
    <w:rsid w:val="0009545F"/>
    <w:rsid w:val="00157CC6"/>
    <w:rsid w:val="00396072"/>
    <w:rsid w:val="00410614"/>
    <w:rsid w:val="0044514D"/>
    <w:rsid w:val="004968F3"/>
    <w:rsid w:val="00504625"/>
    <w:rsid w:val="00547A16"/>
    <w:rsid w:val="005B2CDC"/>
    <w:rsid w:val="005F09FC"/>
    <w:rsid w:val="005F74CE"/>
    <w:rsid w:val="006355DD"/>
    <w:rsid w:val="00755BC2"/>
    <w:rsid w:val="007E63B5"/>
    <w:rsid w:val="007F4906"/>
    <w:rsid w:val="008056CB"/>
    <w:rsid w:val="008764F2"/>
    <w:rsid w:val="00881BE2"/>
    <w:rsid w:val="008C18DA"/>
    <w:rsid w:val="008F639E"/>
    <w:rsid w:val="009357E6"/>
    <w:rsid w:val="009A7D51"/>
    <w:rsid w:val="009B7C0C"/>
    <w:rsid w:val="009D5D2D"/>
    <w:rsid w:val="009F7A00"/>
    <w:rsid w:val="00A853EC"/>
    <w:rsid w:val="00BD2FB1"/>
    <w:rsid w:val="00C24C3C"/>
    <w:rsid w:val="00C7499C"/>
    <w:rsid w:val="00C85003"/>
    <w:rsid w:val="00D40904"/>
    <w:rsid w:val="00E94334"/>
    <w:rsid w:val="00EB5151"/>
    <w:rsid w:val="00F60A0F"/>
    <w:rsid w:val="00FA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DC"/>
    <w:rPr>
      <w:rFonts w:ascii="Arial" w:eastAsia="Batang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CD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B2CDC"/>
    <w:rPr>
      <w:color w:val="0000FF"/>
      <w:u w:val="single"/>
    </w:rPr>
  </w:style>
  <w:style w:type="character" w:styleId="FollowedHyperlink">
    <w:name w:val="FollowedHyperlink"/>
    <w:basedOn w:val="DefaultParagraphFont"/>
    <w:rsid w:val="005B2CDC"/>
    <w:rPr>
      <w:color w:val="800080"/>
      <w:u w:val="single"/>
    </w:rPr>
  </w:style>
  <w:style w:type="paragraph" w:customStyle="1" w:styleId="DefaultParagraphFontParaCharCharCharCharChar">
    <w:name w:val="Default Paragraph Font Para Char Char Char Char Char"/>
    <w:basedOn w:val="Normal"/>
    <w:rsid w:val="005B2CDC"/>
    <w:rPr>
      <w:rFonts w:eastAsia="Times New Roman" w:cs="Arial"/>
      <w:sz w:val="22"/>
      <w:szCs w:val="22"/>
    </w:rPr>
  </w:style>
  <w:style w:type="paragraph" w:styleId="BalloonText">
    <w:name w:val="Balloon Text"/>
    <w:basedOn w:val="Normal"/>
    <w:semiHidden/>
    <w:rsid w:val="0044514D"/>
    <w:rPr>
      <w:rFonts w:ascii="MS Shell Dlg" w:hAnsi="MS Shell Dlg" w:cs="MS Shell Dlg"/>
      <w:sz w:val="16"/>
      <w:szCs w:val="16"/>
    </w:rPr>
  </w:style>
  <w:style w:type="paragraph" w:styleId="Footer">
    <w:name w:val="footer"/>
    <w:basedOn w:val="Normal"/>
    <w:rsid w:val="007E63B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ld%20Govt%20response%20to%20EDC%20report%20No%202%202602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466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– February 2010</vt:lpstr>
    </vt:vector>
  </TitlesOfParts>
  <Manager/>
  <Company/>
  <LinksUpToDate>false</LinksUpToDate>
  <CharactersWithSpaces>533</CharactersWithSpaces>
  <SharedDoc>false</SharedDoc>
  <HyperlinkBase>https://www.cabinet.qld.gov.au/documents/2010/Feb/Qld Govt response to Economic Dev Committee Report/</HyperlinkBase>
  <HLinks>
    <vt:vector size="6" baseType="variant"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Attachments/Qld Govt response to EDC report No 2 260210.pdf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– February 2010</dc:title>
  <dc:subject/>
  <dc:creator/>
  <cp:keywords>best,practice,economic,development,committee</cp:keywords>
  <dc:description/>
  <cp:lastModifiedBy/>
  <cp:revision>2</cp:revision>
  <cp:lastPrinted>2010-05-06T03:49:00Z</cp:lastPrinted>
  <dcterms:created xsi:type="dcterms:W3CDTF">2017-10-24T22:19:00Z</dcterms:created>
  <dcterms:modified xsi:type="dcterms:W3CDTF">2018-03-06T01:01:00Z</dcterms:modified>
  <cp:category>Parliament,Committees,Employment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